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6353" w14:textId="77777777" w:rsidR="00EF1D33" w:rsidRPr="00EF1D33" w:rsidRDefault="00EF1D33" w:rsidP="00A8766C">
      <w:pPr>
        <w:shd w:val="clear" w:color="auto" w:fill="FFFFFF"/>
        <w:spacing w:before="300" w:after="150" w:line="240" w:lineRule="auto"/>
        <w:jc w:val="both"/>
        <w:outlineLvl w:val="2"/>
        <w:rPr>
          <w:rFonts w:ascii="Gob" w:eastAsia="Times New Roman" w:hAnsi="Gob" w:cs="Times New Roman"/>
          <w:b/>
          <w:bCs/>
          <w:color w:val="333333"/>
          <w:kern w:val="0"/>
          <w:sz w:val="30"/>
          <w:szCs w:val="30"/>
          <w:lang w:eastAsia="es-CL"/>
          <w14:ligatures w14:val="none"/>
        </w:rPr>
      </w:pPr>
      <w:r w:rsidRPr="00EF1D33">
        <w:rPr>
          <w:rFonts w:ascii="Gob" w:eastAsia="Times New Roman" w:hAnsi="Gob" w:cs="Times New Roman"/>
          <w:b/>
          <w:bCs/>
          <w:color w:val="333333"/>
          <w:kern w:val="0"/>
          <w:sz w:val="30"/>
          <w:szCs w:val="30"/>
          <w:lang w:eastAsia="es-CL"/>
          <w14:ligatures w14:val="none"/>
        </w:rPr>
        <w:t>¿Qué es el FRIL?</w:t>
      </w:r>
    </w:p>
    <w:p w14:paraId="04564EA2" w14:textId="77777777" w:rsidR="00EF1D33" w:rsidRPr="00EF1D33" w:rsidRDefault="00EF1D33" w:rsidP="00EF1D33">
      <w:pPr>
        <w:shd w:val="clear" w:color="auto" w:fill="FFFFFF"/>
        <w:spacing w:before="240" w:after="240" w:line="273" w:lineRule="atLeast"/>
        <w:jc w:val="both"/>
        <w:rPr>
          <w:rFonts w:ascii="Gob" w:eastAsia="Times New Roman" w:hAnsi="Gob" w:cs="Times New Roman"/>
          <w:color w:val="393939"/>
          <w:kern w:val="0"/>
          <w:sz w:val="20"/>
          <w:szCs w:val="20"/>
          <w:lang w:eastAsia="es-CL"/>
          <w14:ligatures w14:val="none"/>
        </w:rPr>
      </w:pPr>
      <w:r w:rsidRPr="00EF1D33">
        <w:rPr>
          <w:rFonts w:ascii="Gob" w:eastAsia="Times New Roman" w:hAnsi="Gob" w:cs="Times New Roman"/>
          <w:color w:val="393939"/>
          <w:kern w:val="0"/>
          <w:sz w:val="20"/>
          <w:szCs w:val="20"/>
          <w:lang w:eastAsia="es-CL"/>
          <w14:ligatures w14:val="none"/>
        </w:rPr>
        <w:t>El Programa Fondo Regional de Iniciativa Local (FRIL) es una línea de financiamiento de iniciativas de inversión de infraestructura menor, cuyo propósito final es mejorar la calidad de vida de los habitantes de las distintas comunas de la Región de Coquimbo. Su materialización es a través de la transferencia de recursos a los respectivos municipios para que éstos las ejecuten de acuerdo con los lineamientos legales, operativos, administrativos y de ejecución definidos en el presente Instructivo.</w:t>
      </w:r>
    </w:p>
    <w:p w14:paraId="7E134A7B" w14:textId="47BA7C4B" w:rsidR="00EF1D33" w:rsidRPr="00EF1D33" w:rsidRDefault="00EF1D33" w:rsidP="00EF1D33">
      <w:pPr>
        <w:shd w:val="clear" w:color="auto" w:fill="FFFFFF"/>
        <w:spacing w:before="240" w:after="240" w:line="273" w:lineRule="atLeast"/>
        <w:jc w:val="both"/>
        <w:rPr>
          <w:rFonts w:ascii="Gob" w:eastAsia="Times New Roman" w:hAnsi="Gob" w:cs="Times New Roman"/>
          <w:color w:val="393939"/>
          <w:kern w:val="0"/>
          <w:sz w:val="20"/>
          <w:szCs w:val="20"/>
          <w:lang w:eastAsia="es-CL"/>
          <w14:ligatures w14:val="none"/>
        </w:rPr>
      </w:pPr>
      <w:r w:rsidRPr="00EF1D33">
        <w:rPr>
          <w:rFonts w:ascii="Gob" w:eastAsia="Times New Roman" w:hAnsi="Gob" w:cs="Times New Roman"/>
          <w:color w:val="393939"/>
          <w:kern w:val="0"/>
          <w:sz w:val="20"/>
          <w:szCs w:val="20"/>
          <w:lang w:eastAsia="es-CL"/>
          <w14:ligatures w14:val="none"/>
        </w:rPr>
        <w:t>Para postular a los proyectos FRIL 202</w:t>
      </w:r>
      <w:r>
        <w:rPr>
          <w:rFonts w:ascii="Gob" w:eastAsia="Times New Roman" w:hAnsi="Gob" w:cs="Times New Roman"/>
          <w:color w:val="393939"/>
          <w:kern w:val="0"/>
          <w:sz w:val="20"/>
          <w:szCs w:val="20"/>
          <w:lang w:eastAsia="es-CL"/>
          <w14:ligatures w14:val="none"/>
        </w:rPr>
        <w:t>6</w:t>
      </w:r>
      <w:r w:rsidRPr="00EF1D33">
        <w:rPr>
          <w:rFonts w:ascii="Gob" w:eastAsia="Times New Roman" w:hAnsi="Gob" w:cs="Times New Roman"/>
          <w:color w:val="393939"/>
          <w:kern w:val="0"/>
          <w:sz w:val="20"/>
          <w:szCs w:val="20"/>
          <w:lang w:eastAsia="es-CL"/>
          <w14:ligatures w14:val="none"/>
        </w:rPr>
        <w:t>, presione el siguiente enlace:</w:t>
      </w:r>
    </w:p>
    <w:p w14:paraId="07B0A5FF" w14:textId="44991558" w:rsidR="00EF1D33" w:rsidRDefault="00A8766C" w:rsidP="00EF1D33">
      <w:pPr>
        <w:shd w:val="clear" w:color="auto" w:fill="FFFFFF"/>
        <w:spacing w:before="240" w:after="240" w:line="273" w:lineRule="atLeast"/>
        <w:jc w:val="both"/>
        <w:rPr>
          <w:rFonts w:ascii="Gob" w:eastAsia="Times New Roman" w:hAnsi="Gob" w:cs="Times New Roman"/>
          <w:color w:val="393939"/>
          <w:kern w:val="0"/>
          <w:sz w:val="20"/>
          <w:szCs w:val="20"/>
          <w:lang w:eastAsia="es-CL"/>
          <w14:ligatures w14:val="none"/>
        </w:rPr>
      </w:pPr>
      <w:hyperlink r:id="rId4" w:tooltip="https://fril.gorecoquimbo.cl" w:history="1">
        <w:r>
          <w:rPr>
            <w:rStyle w:val="Hipervnculo"/>
            <w:rFonts w:ascii="Aptos" w:hAnsi="Aptos"/>
          </w:rPr>
          <w:t>https://fril.gorecoquimbo.cl</w:t>
        </w:r>
      </w:hyperlink>
    </w:p>
    <w:p w14:paraId="0E845F5C" w14:textId="1C021FDD" w:rsidR="00EF1D33" w:rsidRPr="00EF1D33" w:rsidRDefault="00EF1D33" w:rsidP="00EF1D33">
      <w:pPr>
        <w:shd w:val="clear" w:color="auto" w:fill="FFFFFF"/>
        <w:spacing w:before="240" w:after="240" w:line="273" w:lineRule="atLeast"/>
        <w:jc w:val="both"/>
        <w:rPr>
          <w:rFonts w:ascii="Gob" w:eastAsia="Times New Roman" w:hAnsi="Gob" w:cs="Times New Roman"/>
          <w:color w:val="393939"/>
          <w:kern w:val="0"/>
          <w:sz w:val="20"/>
          <w:szCs w:val="20"/>
          <w:lang w:eastAsia="es-CL"/>
          <w14:ligatures w14:val="none"/>
        </w:rPr>
      </w:pPr>
      <w:r w:rsidRPr="00EF1D33">
        <w:rPr>
          <w:rFonts w:ascii="Gob" w:eastAsia="Times New Roman" w:hAnsi="Gob" w:cs="Times New Roman"/>
          <w:color w:val="393939"/>
          <w:kern w:val="0"/>
          <w:sz w:val="20"/>
          <w:szCs w:val="20"/>
          <w:lang w:eastAsia="es-CL"/>
          <w14:ligatures w14:val="none"/>
        </w:rPr>
        <w:t> Para este año 202</w:t>
      </w:r>
      <w:r>
        <w:rPr>
          <w:rFonts w:ascii="Gob" w:eastAsia="Times New Roman" w:hAnsi="Gob" w:cs="Times New Roman"/>
          <w:color w:val="393939"/>
          <w:kern w:val="0"/>
          <w:sz w:val="20"/>
          <w:szCs w:val="20"/>
          <w:lang w:eastAsia="es-CL"/>
          <w14:ligatures w14:val="none"/>
        </w:rPr>
        <w:t>6</w:t>
      </w:r>
      <w:r w:rsidRPr="00EF1D33">
        <w:rPr>
          <w:rFonts w:ascii="Gob" w:eastAsia="Times New Roman" w:hAnsi="Gob" w:cs="Times New Roman"/>
          <w:color w:val="393939"/>
          <w:kern w:val="0"/>
          <w:sz w:val="20"/>
          <w:szCs w:val="20"/>
          <w:lang w:eastAsia="es-CL"/>
          <w14:ligatures w14:val="none"/>
        </w:rPr>
        <w:t>, se propone la presentación de iniciativas locales orientadas dentro de los siguientes lineamientos:</w:t>
      </w:r>
    </w:p>
    <w:p w14:paraId="074AFD6E" w14:textId="777A1241" w:rsidR="00EF1D33" w:rsidRPr="00EF1D33" w:rsidRDefault="00EF1D33" w:rsidP="00EF1D33">
      <w:pPr>
        <w:shd w:val="clear" w:color="auto" w:fill="FFFFFF"/>
        <w:spacing w:before="300" w:after="150" w:line="240" w:lineRule="auto"/>
        <w:jc w:val="both"/>
        <w:outlineLvl w:val="2"/>
        <w:rPr>
          <w:rFonts w:ascii="Gob" w:eastAsia="Times New Roman" w:hAnsi="Gob" w:cs="Times New Roman"/>
          <w:color w:val="333333"/>
          <w:kern w:val="0"/>
          <w:sz w:val="30"/>
          <w:szCs w:val="30"/>
          <w:lang w:eastAsia="es-CL"/>
          <w14:ligatures w14:val="none"/>
        </w:rPr>
      </w:pPr>
      <w:r w:rsidRPr="00EF1D33">
        <w:rPr>
          <w:rFonts w:ascii="Gob" w:eastAsia="Times New Roman" w:hAnsi="Gob" w:cs="Times New Roman"/>
          <w:b/>
          <w:bCs/>
          <w:color w:val="333333"/>
          <w:kern w:val="0"/>
          <w:sz w:val="30"/>
          <w:szCs w:val="30"/>
          <w:lang w:eastAsia="es-CL"/>
          <w14:ligatures w14:val="none"/>
        </w:rPr>
        <w:t xml:space="preserve">LINEAMIENTO: </w:t>
      </w:r>
      <w:r>
        <w:rPr>
          <w:rFonts w:ascii="Gob" w:eastAsia="Times New Roman" w:hAnsi="Gob" w:cs="Times New Roman"/>
          <w:b/>
          <w:bCs/>
          <w:color w:val="333333"/>
          <w:kern w:val="0"/>
          <w:sz w:val="30"/>
          <w:szCs w:val="30"/>
          <w:lang w:eastAsia="es-CL"/>
          <w14:ligatures w14:val="none"/>
        </w:rPr>
        <w:t>TRADICIONAL</w:t>
      </w:r>
    </w:p>
    <w:p w14:paraId="392EB39F" w14:textId="58B2743F" w:rsidR="00EF1D33" w:rsidRDefault="00EF1D33" w:rsidP="00EF1D33">
      <w:pPr>
        <w:shd w:val="clear" w:color="auto" w:fill="FFFFFF"/>
        <w:spacing w:before="300" w:after="150" w:line="240" w:lineRule="auto"/>
        <w:jc w:val="both"/>
        <w:outlineLvl w:val="2"/>
        <w:rPr>
          <w:rFonts w:ascii="Gob" w:eastAsia="Times New Roman" w:hAnsi="Gob" w:cs="Times New Roman"/>
          <w:color w:val="393939"/>
          <w:kern w:val="0"/>
          <w:sz w:val="20"/>
          <w:szCs w:val="20"/>
          <w:lang w:eastAsia="es-CL"/>
          <w14:ligatures w14:val="none"/>
        </w:rPr>
      </w:pPr>
      <w:r w:rsidRPr="00EF1D33">
        <w:rPr>
          <w:rFonts w:ascii="Gob" w:eastAsia="Times New Roman" w:hAnsi="Gob" w:cs="Times New Roman"/>
          <w:color w:val="393939"/>
          <w:kern w:val="0"/>
          <w:sz w:val="20"/>
          <w:szCs w:val="20"/>
          <w:lang w:eastAsia="es-CL"/>
          <w14:ligatures w14:val="none"/>
        </w:rPr>
        <w:t>Tendientes a mejorar las condiciones de confort ambiental, habitabilidad y seguridad en espacios comunes y que propenden a la recuperación ambiental de espacios públicos</w:t>
      </w:r>
      <w:r>
        <w:rPr>
          <w:rFonts w:ascii="Gob" w:eastAsia="Times New Roman" w:hAnsi="Gob" w:cs="Times New Roman"/>
          <w:color w:val="393939"/>
          <w:kern w:val="0"/>
          <w:sz w:val="20"/>
          <w:szCs w:val="20"/>
          <w:lang w:eastAsia="es-CL"/>
          <w14:ligatures w14:val="none"/>
        </w:rPr>
        <w:t>.</w:t>
      </w:r>
    </w:p>
    <w:p w14:paraId="222AA012" w14:textId="211B487E" w:rsidR="00EF1D33" w:rsidRPr="00EF1D33" w:rsidRDefault="00EF1D33" w:rsidP="00EF1D33">
      <w:pPr>
        <w:shd w:val="clear" w:color="auto" w:fill="FFFFFF"/>
        <w:spacing w:before="300" w:after="150" w:line="240" w:lineRule="auto"/>
        <w:jc w:val="both"/>
        <w:outlineLvl w:val="2"/>
        <w:rPr>
          <w:rFonts w:ascii="Gob" w:eastAsia="Times New Roman" w:hAnsi="Gob" w:cs="Times New Roman"/>
          <w:color w:val="333333"/>
          <w:kern w:val="0"/>
          <w:sz w:val="30"/>
          <w:szCs w:val="30"/>
          <w:lang w:eastAsia="es-CL"/>
          <w14:ligatures w14:val="none"/>
        </w:rPr>
      </w:pPr>
      <w:r w:rsidRPr="00EF1D33">
        <w:rPr>
          <w:rFonts w:ascii="Gob" w:eastAsia="Times New Roman" w:hAnsi="Gob" w:cs="Times New Roman"/>
          <w:b/>
          <w:bCs/>
          <w:color w:val="333333"/>
          <w:kern w:val="0"/>
          <w:sz w:val="30"/>
          <w:szCs w:val="30"/>
          <w:lang w:eastAsia="es-CL"/>
          <w14:ligatures w14:val="none"/>
        </w:rPr>
        <w:t xml:space="preserve">LINEAMIENTO: </w:t>
      </w:r>
      <w:r w:rsidR="00A8766C">
        <w:rPr>
          <w:rFonts w:ascii="Gob" w:eastAsia="Times New Roman" w:hAnsi="Gob" w:cs="Times New Roman"/>
          <w:b/>
          <w:bCs/>
          <w:color w:val="333333"/>
          <w:kern w:val="0"/>
          <w:sz w:val="30"/>
          <w:szCs w:val="30"/>
          <w:lang w:eastAsia="es-CL"/>
          <w14:ligatures w14:val="none"/>
        </w:rPr>
        <w:t>SEGURIDAD VIAL</w:t>
      </w:r>
    </w:p>
    <w:p w14:paraId="0FF67C57" w14:textId="4CFAEBBF" w:rsidR="00EF1D33" w:rsidRDefault="00EF1D33" w:rsidP="00EF1D33">
      <w:pPr>
        <w:shd w:val="clear" w:color="auto" w:fill="FFFFFF"/>
        <w:spacing w:before="300" w:after="150" w:line="240" w:lineRule="auto"/>
        <w:jc w:val="both"/>
        <w:outlineLvl w:val="2"/>
        <w:rPr>
          <w:rFonts w:ascii="Gob" w:eastAsia="Times New Roman" w:hAnsi="Gob" w:cs="Times New Roman"/>
          <w:color w:val="393939"/>
          <w:kern w:val="0"/>
          <w:sz w:val="20"/>
          <w:szCs w:val="20"/>
          <w:lang w:eastAsia="es-CL"/>
          <w14:ligatures w14:val="none"/>
        </w:rPr>
      </w:pPr>
      <w:r w:rsidRPr="00EF1D33">
        <w:rPr>
          <w:rFonts w:ascii="Gob" w:eastAsia="Times New Roman" w:hAnsi="Gob" w:cs="Times New Roman"/>
          <w:color w:val="393939"/>
          <w:kern w:val="0"/>
          <w:sz w:val="20"/>
          <w:szCs w:val="20"/>
          <w:lang w:eastAsia="es-CL"/>
          <w14:ligatures w14:val="none"/>
        </w:rPr>
        <w:t xml:space="preserve">Con el objetivo de dar solución a requerimientos de tipo infraestructura vial, soluciones para vías peatonales y redes de ciclovías. Su función será dar conectividad a estructuras viales y aquellas que elevan el estándar de estas. </w:t>
      </w:r>
    </w:p>
    <w:p w14:paraId="6B203E62" w14:textId="77777777" w:rsidR="00234B7E" w:rsidRDefault="00234B7E"/>
    <w:sectPr w:rsidR="00234B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b">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33"/>
    <w:rsid w:val="00234B7E"/>
    <w:rsid w:val="009C2EBB"/>
    <w:rsid w:val="00A8766C"/>
    <w:rsid w:val="00B2772C"/>
    <w:rsid w:val="00EF1D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5B7"/>
  <w15:chartTrackingRefBased/>
  <w15:docId w15:val="{894731D0-74B3-47E5-8F64-0705CC3D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1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1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1D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1D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1D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1D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1D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1D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1D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1D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1D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1D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1D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1D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1D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1D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1D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1D33"/>
    <w:rPr>
      <w:rFonts w:eastAsiaTheme="majorEastAsia" w:cstheme="majorBidi"/>
      <w:color w:val="272727" w:themeColor="text1" w:themeTint="D8"/>
    </w:rPr>
  </w:style>
  <w:style w:type="paragraph" w:styleId="Ttulo">
    <w:name w:val="Title"/>
    <w:basedOn w:val="Normal"/>
    <w:next w:val="Normal"/>
    <w:link w:val="TtuloCar"/>
    <w:uiPriority w:val="10"/>
    <w:qFormat/>
    <w:rsid w:val="00EF1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D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1D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1D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1D33"/>
    <w:pPr>
      <w:spacing w:before="160"/>
      <w:jc w:val="center"/>
    </w:pPr>
    <w:rPr>
      <w:i/>
      <w:iCs/>
      <w:color w:val="404040" w:themeColor="text1" w:themeTint="BF"/>
    </w:rPr>
  </w:style>
  <w:style w:type="character" w:customStyle="1" w:styleId="CitaCar">
    <w:name w:val="Cita Car"/>
    <w:basedOn w:val="Fuentedeprrafopredeter"/>
    <w:link w:val="Cita"/>
    <w:uiPriority w:val="29"/>
    <w:rsid w:val="00EF1D33"/>
    <w:rPr>
      <w:i/>
      <w:iCs/>
      <w:color w:val="404040" w:themeColor="text1" w:themeTint="BF"/>
    </w:rPr>
  </w:style>
  <w:style w:type="paragraph" w:styleId="Prrafodelista">
    <w:name w:val="List Paragraph"/>
    <w:basedOn w:val="Normal"/>
    <w:uiPriority w:val="34"/>
    <w:qFormat/>
    <w:rsid w:val="00EF1D33"/>
    <w:pPr>
      <w:ind w:left="720"/>
      <w:contextualSpacing/>
    </w:pPr>
  </w:style>
  <w:style w:type="character" w:styleId="nfasisintenso">
    <w:name w:val="Intense Emphasis"/>
    <w:basedOn w:val="Fuentedeprrafopredeter"/>
    <w:uiPriority w:val="21"/>
    <w:qFormat/>
    <w:rsid w:val="00EF1D33"/>
    <w:rPr>
      <w:i/>
      <w:iCs/>
      <w:color w:val="0F4761" w:themeColor="accent1" w:themeShade="BF"/>
    </w:rPr>
  </w:style>
  <w:style w:type="paragraph" w:styleId="Citadestacada">
    <w:name w:val="Intense Quote"/>
    <w:basedOn w:val="Normal"/>
    <w:next w:val="Normal"/>
    <w:link w:val="CitadestacadaCar"/>
    <w:uiPriority w:val="30"/>
    <w:qFormat/>
    <w:rsid w:val="00EF1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1D33"/>
    <w:rPr>
      <w:i/>
      <w:iCs/>
      <w:color w:val="0F4761" w:themeColor="accent1" w:themeShade="BF"/>
    </w:rPr>
  </w:style>
  <w:style w:type="character" w:styleId="Referenciaintensa">
    <w:name w:val="Intense Reference"/>
    <w:basedOn w:val="Fuentedeprrafopredeter"/>
    <w:uiPriority w:val="32"/>
    <w:qFormat/>
    <w:rsid w:val="00EF1D33"/>
    <w:rPr>
      <w:b/>
      <w:bCs/>
      <w:smallCaps/>
      <w:color w:val="0F4761" w:themeColor="accent1" w:themeShade="BF"/>
      <w:spacing w:val="5"/>
    </w:rPr>
  </w:style>
  <w:style w:type="character" w:styleId="Hipervnculo">
    <w:name w:val="Hyperlink"/>
    <w:basedOn w:val="Fuentedeprrafopredeter"/>
    <w:uiPriority w:val="99"/>
    <w:semiHidden/>
    <w:unhideWhenUsed/>
    <w:rsid w:val="00A87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il.gorecoquimb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187</Words>
  <Characters>1088</Characters>
  <Application>Microsoft Office Word</Application>
  <DocSecurity>0</DocSecurity>
  <Lines>16</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Deysy Rojas Cortés</dc:creator>
  <cp:keywords/>
  <dc:description/>
  <cp:lastModifiedBy>Deysy Rojas Cortés</cp:lastModifiedBy>
  <cp:revision>1</cp:revision>
  <dcterms:created xsi:type="dcterms:W3CDTF">2026-03-31T18:02:00Z</dcterms:created>
  <dcterms:modified xsi:type="dcterms:W3CDTF">2026-03-31T18:24:00Z</dcterms:modified>
</cp:coreProperties>
</file>